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考试科目代码及名称：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u w:val="single"/>
              </w:rPr>
              <w:t>631植物生理学一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 xml:space="preserve">一、考试基本要求  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本科目着重考核考生掌握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植物细胞的结构与功能、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水分生理、矿质营养与同化、光合作用、呼吸作用、植物生长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物质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、光形态建成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与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运动、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成花生理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、生殖和衰老以及抗逆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生理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等内容的基本概念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研究方法与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机理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，在此基础上具备综合分析问题与解决问题的能力。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二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、考试形式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闭卷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180分钟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 xml:space="preserve">、考试内容和考试要求 </w:t>
            </w:r>
          </w:p>
          <w:p>
            <w:pPr>
              <w:widowControl/>
              <w:ind w:firstLine="588" w:firstLineChars="245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绪论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(一)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1、植物生理学的定义和研究内容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2、植物生理学的产生和发展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3、植物生理学与农业生产。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掌握植物生理学的定义和研究内容。理解植物生理学的产生、发展历史以及其与农业生产的关系。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第一章：植物细胞的结构与功能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植物细胞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的特点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细胞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壁的结构与功能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3、生物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膜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的结构与功能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4、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植物细胞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亚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微结构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掌握植物细胞的结构特点及细胞壁组成、结构与功能，生物膜的结构与功能，微膜、微粱和微球系统的组成与功能。理解植物细胞全能性。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第二章：植物的水分生理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adjustRightInd w:val="0"/>
              <w:ind w:left="479" w:leftChars="228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1、水分与植物细胞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2、植物细胞对水分的吸收</w:t>
            </w:r>
          </w:p>
          <w:p>
            <w:pPr>
              <w:widowControl/>
              <w:adjustRightInd w:val="0"/>
              <w:ind w:left="479" w:leftChars="228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3、植物根系对水分的吸收</w:t>
            </w:r>
          </w:p>
          <w:p>
            <w:pPr>
              <w:widowControl/>
              <w:adjustRightInd w:val="0"/>
              <w:ind w:left="479" w:leftChars="228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4、影响根系吸水的土壤条件</w:t>
            </w:r>
          </w:p>
          <w:p>
            <w:pPr>
              <w:widowControl/>
              <w:adjustRightInd w:val="0"/>
              <w:ind w:left="479" w:leftChars="228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5、植物的蒸腾作用</w:t>
            </w:r>
          </w:p>
          <w:p>
            <w:pPr>
              <w:widowControl/>
              <w:adjustRightInd w:val="0"/>
              <w:ind w:left="479" w:leftChars="228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6、植物体内水分向地上部分的运输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7、合理灌溉的生理基础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植物体内水分的存在状态，水分在植物生命活动中的作用，植物细胞间水分移动规律、水势的测定方法，植物根系对水分的吸收及其影响因素，植物蒸腾作用的意义和方式，气孔运动的机理，合理灌溉与节水农业的生理基础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第三章：植物的矿质与氮素营养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ind w:left="479" w:leftChars="228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1、植物体内的必需元素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2、矿质营养的生理功能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3、矿质元素的吸收及运输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4、氮硫磷的同化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5、合理施肥的生理基础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6、植物的无土栽培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植物必需元素的生理功能和作物缺素诊断方法，植物细胞对矿质元素的吸收及运输、根系对土壤溶液中矿物质的吸收及其影响因素，根外营养，植物氮素同化的机理，合理施肥的生理基础。了解无土栽培的应用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第四章：植物的光合作用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ind w:left="479" w:leftChars="228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1、光合作用的概念及意义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2、叶绿体和光合色素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3、光合作用的机理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4、影响光合作用的因素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5、光合效率与作物生产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掌握叶绿体和光合色素，光合作用机理和反应阶段，光呼吸生化途径及生理意义，影响光合作用的内外因素，作物产量的形成以及提高群体光能利用率的途径。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第五章：植物的呼吸作用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ind w:left="479" w:leftChars="228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1、呼吸作用的概念及其生理意义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2、呼吸代谢的生化途径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3、电子传递与氧化磷酸化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4、呼吸代谢的调控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5、呼吸作用的生理指标及其影响因素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6、植物呼吸作用与农业生产的关系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掌握呼吸多样性及其生理意义，呼吸代谢的生化途径、电子传递过程和氧化磷酸化机理，植物呼吸作用与农业生产的关系。理解呼吸作用中的能量代谢和呼吸代谢的调控。呼吸作用概念和意义。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第六章：同化物的运输和分配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ind w:left="479" w:leftChars="228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1、植物体内有机物的运输系统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2、韧皮部运输的机理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3、同化物的分配及其控制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掌握植物体内有机物质的运输系统，同化物分配及其控制，压力流动学说和提高植物产量的途径。理解同化物在韧皮部装载与卸出的机制。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第七章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植物细胞的信号转导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1、细胞信号转导概念、信号、受体的概念和类型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2、植物细胞信号转导过程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要求</w:t>
            </w:r>
          </w:p>
          <w:p>
            <w:pPr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掌握细胞信号转导概念、植物细胞信号转导过程。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第八章：植物生长物质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ind w:left="479" w:leftChars="228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1、植物生长物质的概念和研究方法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2、生长素类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3、赤霉素类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4、细胞分裂素类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5、脱落酸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6、乙烯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7、油菜素内酯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8、其他植物生长物质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9、植物生长物质在农业生产上的应用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掌握主要植物激素的生理效应和作用机理，植物激素间的相互关系，植物生长物质在农业生产上的应用和注意事项。了解植物生长物质的主要类型。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第九章：植物光形态建成与运动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1、光敏色素与光形态建成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2、蓝光受体和蓝光反应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3、植物的运动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掌握植物光形态建成的概念、光敏色素的作用机理，植物运动的概念和类型。理解隐花色素和紫外光B受体的概念和机理。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第十章：植物的生长生理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ind w:left="479" w:leftChars="228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1、生长、分化、发育的概念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2、细胞的生长和分化的控制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3、植物组织培养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4、种子的萌发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5、植株的生长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6、植物生长的相关性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7、环境因素对生长的影响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掌握植物生长、分化和发育的概念，种子萌发的特点与影响种子萌发的外界条件，植物的生长特性、生长相关性以及环境因素对生长的影响，植物组织培养的概念和原理。了解细胞的生长和分化及其控制因素。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第十一章：植物的成花生理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1、春化作用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2、光周期现象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3、花器官形成和性别表现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植物春化作用的概念、光周期现象的类型、光周期诱导的机理、光敏色素在成花诱导中的作用，春化作用和光周期理论在农业生产上的应用。理解植物通过春化的条件和春化作用的机理，花器官形成和性别表现。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第十二章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植物的生殖和衰老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1、受精生理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2、种子的发育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3、果实发育和成熟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4、植物的休眠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5、衰老与脱落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掌握果实发育，果实成熟时的生理生化变化，植物的休眠、种子和芽的休眠，植物衰老时的生理生化变化。了解植物受精生理和影响受精的因素、种子的发育，胚和胚乳的发育，植物衰老机理。 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第十三章：植物抗逆生理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1、抗逆生理概念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2、抗寒性与抗热性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3、抗旱性与抗涝性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4、抗病性与抗虫性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5、抗盐性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6、抗逆生理与农业生产</w:t>
            </w:r>
          </w:p>
          <w:p>
            <w:pPr>
              <w:widowControl/>
              <w:shd w:val="clear" w:color="auto" w:fill="FFFFFF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掌握植物抗逆生理概念，植物在逆境下的形态变化与代谢特点，提高作物抗逆性的途径。了解各种逆境及环境污染对植物的危害，理解抗逆生理与农业生产的关系。</w:t>
            </w:r>
          </w:p>
          <w:p>
            <w:pPr>
              <w:widowControl/>
              <w:ind w:firstLine="480" w:firstLineChars="20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ind w:firstLine="480" w:firstLineChars="20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ind w:firstLine="480" w:firstLineChars="20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ind w:firstLine="480" w:firstLineChars="20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ind w:firstLine="480" w:firstLineChars="20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>
      <w:pPr>
        <w:rPr>
          <w:rFonts w:ascii="仿宋" w:hAnsi="仿宋" w:eastAsia="仿宋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B6"/>
    <w:rsid w:val="002C09F1"/>
    <w:rsid w:val="004D66B6"/>
    <w:rsid w:val="249A31DB"/>
    <w:rsid w:val="3FCE21F3"/>
    <w:rsid w:val="6652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367</Words>
  <Characters>2093</Characters>
  <Lines>17</Lines>
  <Paragraphs>4</Paragraphs>
  <ScaleCrop>false</ScaleCrop>
  <LinksUpToDate>false</LinksUpToDate>
  <CharactersWithSpaces>2456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2017-10-16T08:58:00Z</dcterms:created>
  <dc:creator>xbany</dc:creator>
  <cp:lastModifiedBy>Administrator</cp:lastModifiedBy>
  <dcterms:modified xsi:type="dcterms:W3CDTF">2017-10-20T09:27:52Z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